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bidi w:val="0"/>
        <w:ind w:left="0" w:leftChars="0" w:firstLine="0" w:firstLineChars="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lang w:val="en-US" w:eastAsia="zh-CN"/>
        </w:rPr>
        <w:t>附件一：投标报名表</w:t>
      </w:r>
    </w:p>
    <w:p>
      <w:pPr>
        <w:spacing w:line="240" w:lineRule="auto"/>
        <w:jc w:val="center"/>
        <w:rPr>
          <w:rFonts w:hint="eastAsia" w:ascii="仿宋" w:hAnsi="仿宋" w:eastAsia="仿宋" w:cs="仿宋"/>
          <w:b/>
          <w:bCs/>
          <w:kern w:val="2"/>
          <w:sz w:val="32"/>
          <w:szCs w:val="32"/>
          <w:u w:val="singl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u w:val="single"/>
          <w:lang w:val="en-US" w:eastAsia="zh-CN" w:bidi="ar-SA"/>
        </w:rPr>
        <w:t xml:space="preserve"> 大禹节水（天津）有限公司</w:t>
      </w:r>
    </w:p>
    <w:p>
      <w:pPr>
        <w:spacing w:line="240" w:lineRule="auto"/>
        <w:jc w:val="center"/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u w:val="single"/>
          <w:lang w:val="en-US" w:eastAsia="zh-CN" w:bidi="ar-SA"/>
        </w:rPr>
        <w:t>屋顶分布式光伏电站建设及运营项目</w:t>
      </w: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 xml:space="preserve"> </w:t>
      </w:r>
    </w:p>
    <w:p>
      <w:pPr>
        <w:spacing w:line="240" w:lineRule="auto"/>
        <w:jc w:val="center"/>
        <w:rPr>
          <w:rFonts w:hint="eastAsia" w:ascii="仿宋" w:hAnsi="仿宋" w:eastAsia="仿宋" w:cs="仿宋"/>
          <w:b/>
          <w:bCs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 xml:space="preserve">   </w:t>
      </w:r>
      <w:r>
        <w:rPr>
          <w:rFonts w:hint="eastAsia" w:ascii="仿宋" w:hAnsi="仿宋" w:eastAsia="仿宋" w:cs="仿宋"/>
          <w:b/>
          <w:bCs/>
          <w:kern w:val="2"/>
          <w:sz w:val="32"/>
          <w:szCs w:val="32"/>
          <w:u w:val="single"/>
          <w:lang w:val="en-US" w:eastAsia="zh-CN" w:bidi="ar-SA"/>
        </w:rPr>
        <w:t>招标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>报名表</w:t>
      </w:r>
    </w:p>
    <w:tbl>
      <w:tblPr>
        <w:tblStyle w:val="7"/>
        <w:tblW w:w="8917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9"/>
        <w:gridCol w:w="2661"/>
        <w:gridCol w:w="1739"/>
        <w:gridCol w:w="2418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left="0" w:leftChars="0" w:firstLine="0" w:firstLineChars="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  <w:t>大禹节水（天津）有限公司屋顶分布式光伏电站建设及运营项目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</w:rPr>
              <w:t>DY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CG</w:t>
            </w:r>
            <w:r>
              <w:rPr>
                <w:rFonts w:hint="eastAsia" w:ascii="仿宋" w:hAnsi="仿宋" w:eastAsia="仿宋" w:cs="仿宋"/>
              </w:rPr>
              <w:t>-202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</w:rPr>
              <w:t>-</w:t>
            </w:r>
            <w:r>
              <w:rPr>
                <w:rFonts w:hint="eastAsia" w:ascii="仿宋" w:hAnsi="仿宋" w:eastAsia="仿宋" w:cs="仿宋"/>
                <w:highlight w:val="none"/>
                <w:lang w:val="en-US" w:eastAsia="zh-CN"/>
              </w:rPr>
              <w:t>14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报名单位名称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营业执照注册号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公司固话</w:t>
            </w: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公司传真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法定代表人姓名</w:t>
            </w: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授权代表姓名</w:t>
            </w: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5" w:hRule="atLeast"/>
        </w:trPr>
        <w:tc>
          <w:tcPr>
            <w:tcW w:w="89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660" w:firstLineChars="3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单位已认真阅读招标公告及相关资料，对本项目的采购范围、内容和要求有实质性的了解，并确信已完全符合招标文件所列的报名条件和要求，愿以积极认真的态度参加投标，恪守信誉，本表所列人员及拟派人员均为本单位正式职工，并愿对本表所填写的内容的真实性承担法律责任。现申请报名。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</w:t>
            </w:r>
          </w:p>
          <w:p>
            <w:pPr>
              <w:keepNext w:val="0"/>
              <w:keepLines w:val="0"/>
              <w:widowControl/>
              <w:suppressLineNumbers w:val="0"/>
              <w:ind w:left="4214" w:leftChars="1664" w:hanging="220" w:hangingChars="1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投标单位名称：</w:t>
            </w:r>
          </w:p>
          <w:p>
            <w:pPr>
              <w:keepNext w:val="0"/>
              <w:keepLines w:val="0"/>
              <w:widowControl/>
              <w:suppressLineNumbers w:val="0"/>
              <w:ind w:left="4214" w:leftChars="1664" w:hanging="220" w:hangingChars="1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法定代表人或授权代表签字：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firstLine="3960" w:firstLineChars="18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报名日期：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kern w:val="2"/>
          <w:sz w:val="24"/>
          <w:lang w:val="en-US" w:eastAsia="zh-CN" w:bidi="ar-SA"/>
        </w:rPr>
      </w:pPr>
      <w:r>
        <w:rPr>
          <w:rFonts w:hint="eastAsia" w:ascii="仿宋" w:hAnsi="仿宋" w:eastAsia="仿宋" w:cs="仿宋"/>
          <w:lang w:val="en-US" w:eastAsia="zh-CN"/>
        </w:rPr>
        <w:t>备注：资格审核合格后招标文件将发至您提供的邮箱请查收。因投标人提供的邮箱有误而无法收到招标文件由投标人自负。收到招标文件请回“招标文件已收到”，无回复将默认收到招标文件。</w:t>
      </w:r>
    </w:p>
    <w:p>
      <w:bookmarkStart w:id="0" w:name="_GoBack"/>
      <w:bookmarkEnd w:id="0"/>
    </w:p>
    <w:sectPr>
      <w:pgSz w:w="11906" w:h="16838"/>
      <w:pgMar w:top="1157" w:right="1406" w:bottom="1157" w:left="140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106D478"/>
    <w:multiLevelType w:val="singleLevel"/>
    <w:tmpl w:val="F106D478"/>
    <w:lvl w:ilvl="0" w:tentative="0">
      <w:start w:val="1"/>
      <w:numFmt w:val="decimal"/>
      <w:pStyle w:val="6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47A5C61F"/>
    <w:multiLevelType w:val="singleLevel"/>
    <w:tmpl w:val="47A5C61F"/>
    <w:lvl w:ilvl="0" w:tentative="0">
      <w:start w:val="1"/>
      <w:numFmt w:val="chineseCounting"/>
      <w:pStyle w:val="4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">
    <w:nsid w:val="51A5AF7E"/>
    <w:multiLevelType w:val="singleLevel"/>
    <w:tmpl w:val="51A5AF7E"/>
    <w:lvl w:ilvl="0" w:tentative="0">
      <w:start w:val="1"/>
      <w:numFmt w:val="decimal"/>
      <w:pStyle w:val="5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